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FDF7" w14:textId="77777777" w:rsidR="00EE3D17" w:rsidRPr="006C2144" w:rsidRDefault="00FA1898" w:rsidP="00FA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44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Pr="006C2144">
        <w:rPr>
          <w:rFonts w:ascii="Times New Roman" w:hAnsi="Times New Roman" w:cs="Times New Roman"/>
          <w:b/>
          <w:i/>
          <w:sz w:val="28"/>
          <w:szCs w:val="28"/>
        </w:rPr>
        <w:t>Cabala del cavallo pegaseo</w:t>
      </w:r>
      <w:r w:rsidRPr="006C2144">
        <w:rPr>
          <w:rFonts w:ascii="Times New Roman" w:hAnsi="Times New Roman" w:cs="Times New Roman"/>
          <w:b/>
          <w:sz w:val="28"/>
          <w:szCs w:val="28"/>
        </w:rPr>
        <w:t xml:space="preserve"> e la conclusione del soggiorno inglese di Bruno</w:t>
      </w:r>
    </w:p>
    <w:p w14:paraId="33EDC599" w14:textId="77777777" w:rsidR="00FA1898" w:rsidRPr="006C2144" w:rsidRDefault="00FA1898" w:rsidP="00FA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44">
        <w:rPr>
          <w:rFonts w:ascii="Times New Roman" w:hAnsi="Times New Roman" w:cs="Times New Roman"/>
          <w:b/>
          <w:sz w:val="28"/>
          <w:szCs w:val="28"/>
        </w:rPr>
        <w:t>di</w:t>
      </w:r>
    </w:p>
    <w:p w14:paraId="43C24264" w14:textId="77777777" w:rsidR="00FA1898" w:rsidRPr="006C2144" w:rsidRDefault="00FA1898" w:rsidP="00FA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44">
        <w:rPr>
          <w:rFonts w:ascii="Times New Roman" w:hAnsi="Times New Roman" w:cs="Times New Roman"/>
          <w:b/>
          <w:sz w:val="28"/>
          <w:szCs w:val="28"/>
        </w:rPr>
        <w:t>Maurizio Cambi</w:t>
      </w:r>
    </w:p>
    <w:p w14:paraId="0E79DEEE" w14:textId="77777777" w:rsidR="00FA1898" w:rsidRPr="00517908" w:rsidRDefault="00FA1898" w:rsidP="00FA1898">
      <w:pPr>
        <w:jc w:val="center"/>
        <w:rPr>
          <w:rFonts w:ascii="Times New Roman" w:hAnsi="Times New Roman" w:cs="Times New Roman"/>
          <w:b/>
        </w:rPr>
      </w:pPr>
    </w:p>
    <w:p w14:paraId="746A19D0" w14:textId="77777777" w:rsidR="00FA1898" w:rsidRPr="006C2144" w:rsidRDefault="00FA1898" w:rsidP="00FA18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144">
        <w:rPr>
          <w:rFonts w:ascii="Times New Roman" w:hAnsi="Times New Roman" w:cs="Times New Roman"/>
          <w:sz w:val="28"/>
          <w:szCs w:val="28"/>
        </w:rPr>
        <w:t xml:space="preserve">La </w:t>
      </w:r>
      <w:r w:rsidRPr="006C2144">
        <w:rPr>
          <w:rFonts w:ascii="Times New Roman" w:hAnsi="Times New Roman" w:cs="Times New Roman"/>
          <w:i/>
          <w:sz w:val="28"/>
          <w:szCs w:val="28"/>
        </w:rPr>
        <w:t>Cabala del cavallo pegaseo</w:t>
      </w:r>
      <w:r w:rsidRPr="006C2144">
        <w:rPr>
          <w:rFonts w:ascii="Times New Roman" w:hAnsi="Times New Roman" w:cs="Times New Roman"/>
          <w:sz w:val="28"/>
          <w:szCs w:val="28"/>
        </w:rPr>
        <w:t xml:space="preserve"> è il quinto dei sei dialoghi scritti </w:t>
      </w:r>
      <w:r w:rsidR="001500A9" w:rsidRPr="006C2144">
        <w:rPr>
          <w:rFonts w:ascii="Times New Roman" w:hAnsi="Times New Roman" w:cs="Times New Roman"/>
          <w:sz w:val="28"/>
          <w:szCs w:val="28"/>
        </w:rPr>
        <w:t xml:space="preserve">da Bruno </w:t>
      </w:r>
      <w:r w:rsidRPr="006C2144">
        <w:rPr>
          <w:rFonts w:ascii="Times New Roman" w:hAnsi="Times New Roman" w:cs="Times New Roman"/>
          <w:sz w:val="28"/>
          <w:szCs w:val="28"/>
        </w:rPr>
        <w:t xml:space="preserve">durante la permanenza </w:t>
      </w:r>
      <w:r w:rsidR="00103A6B" w:rsidRPr="006C2144">
        <w:rPr>
          <w:rFonts w:ascii="Times New Roman" w:hAnsi="Times New Roman" w:cs="Times New Roman"/>
          <w:sz w:val="28"/>
          <w:szCs w:val="28"/>
        </w:rPr>
        <w:t>in Inghilterra (1583-1585)</w:t>
      </w:r>
      <w:r w:rsidRPr="006C2144">
        <w:rPr>
          <w:rFonts w:ascii="Times New Roman" w:hAnsi="Times New Roman" w:cs="Times New Roman"/>
          <w:sz w:val="28"/>
          <w:szCs w:val="28"/>
        </w:rPr>
        <w:t xml:space="preserve">. È il dialogo più amaro del Nolano che, messa da parte ogni prudenza, dà sfogo a tutta la sua delusione per l’evidente impossibilità di realizzare una riforma che avrebbe </w:t>
      </w:r>
      <w:r w:rsidRPr="006C2144">
        <w:rPr>
          <w:rFonts w:ascii="Times New Roman" w:hAnsi="Times New Roman" w:cs="Times New Roman"/>
          <w:i/>
          <w:sz w:val="28"/>
          <w:szCs w:val="28"/>
        </w:rPr>
        <w:t>ringiovanito il mondo</w:t>
      </w:r>
      <w:r w:rsidRPr="006C2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D3A19" w14:textId="68FE275E" w:rsidR="00FA1898" w:rsidRPr="006C2144" w:rsidRDefault="001500A9" w:rsidP="00BA407B">
      <w:pPr>
        <w:jc w:val="both"/>
        <w:rPr>
          <w:rFonts w:ascii="Times New Roman" w:hAnsi="Times New Roman" w:cs="Times New Roman"/>
          <w:sz w:val="28"/>
          <w:szCs w:val="28"/>
        </w:rPr>
      </w:pPr>
      <w:r w:rsidRPr="006C2144">
        <w:rPr>
          <w:rFonts w:ascii="Times New Roman" w:hAnsi="Times New Roman" w:cs="Times New Roman"/>
          <w:sz w:val="28"/>
          <w:szCs w:val="28"/>
        </w:rPr>
        <w:t>Nel testo</w:t>
      </w:r>
      <w:r w:rsidR="00103A6B" w:rsidRPr="006C2144">
        <w:rPr>
          <w:rFonts w:ascii="Times New Roman" w:hAnsi="Times New Roman" w:cs="Times New Roman"/>
          <w:sz w:val="28"/>
          <w:szCs w:val="28"/>
        </w:rPr>
        <w:t>, come su un ideale palcoscenico,</w:t>
      </w:r>
      <w:r w:rsidRPr="006C2144">
        <w:rPr>
          <w:rFonts w:ascii="Times New Roman" w:hAnsi="Times New Roman" w:cs="Times New Roman"/>
          <w:sz w:val="28"/>
          <w:szCs w:val="28"/>
        </w:rPr>
        <w:t xml:space="preserve"> sfilano coloro </w:t>
      </w:r>
      <w:r w:rsidR="00103A6B" w:rsidRPr="006C2144">
        <w:rPr>
          <w:rFonts w:ascii="Times New Roman" w:hAnsi="Times New Roman" w:cs="Times New Roman"/>
          <w:sz w:val="28"/>
          <w:szCs w:val="28"/>
        </w:rPr>
        <w:t>che hanno contribuito a rendere</w:t>
      </w:r>
      <w:r w:rsidRPr="006C2144">
        <w:rPr>
          <w:rFonts w:ascii="Times New Roman" w:hAnsi="Times New Roman" w:cs="Times New Roman"/>
          <w:sz w:val="28"/>
          <w:szCs w:val="28"/>
        </w:rPr>
        <w:t xml:space="preserve"> tenebrose le stagioni </w:t>
      </w:r>
      <w:r w:rsidR="00103A6B" w:rsidRPr="006C2144">
        <w:rPr>
          <w:rFonts w:ascii="Times New Roman" w:hAnsi="Times New Roman" w:cs="Times New Roman"/>
          <w:sz w:val="28"/>
          <w:szCs w:val="28"/>
        </w:rPr>
        <w:t>di fine Cinquecento</w:t>
      </w:r>
      <w:r w:rsidRPr="006C2144">
        <w:rPr>
          <w:rFonts w:ascii="Times New Roman" w:hAnsi="Times New Roman" w:cs="Times New Roman"/>
          <w:sz w:val="28"/>
          <w:szCs w:val="28"/>
        </w:rPr>
        <w:t xml:space="preserve">. </w:t>
      </w:r>
      <w:r w:rsidR="002F0F1B" w:rsidRPr="006C2144">
        <w:rPr>
          <w:rFonts w:ascii="Times New Roman" w:hAnsi="Times New Roman" w:cs="Times New Roman"/>
          <w:sz w:val="28"/>
          <w:szCs w:val="28"/>
        </w:rPr>
        <w:t>Il mondo</w:t>
      </w:r>
      <w:r w:rsidR="004D44D2" w:rsidRPr="006C2144">
        <w:rPr>
          <w:rFonts w:ascii="Times New Roman" w:hAnsi="Times New Roman" w:cs="Times New Roman"/>
          <w:sz w:val="28"/>
          <w:szCs w:val="28"/>
        </w:rPr>
        <w:t>, per il filosofo,</w:t>
      </w:r>
      <w:r w:rsidR="002F0F1B" w:rsidRPr="006C2144">
        <w:rPr>
          <w:rFonts w:ascii="Times New Roman" w:hAnsi="Times New Roman" w:cs="Times New Roman"/>
          <w:sz w:val="28"/>
          <w:szCs w:val="28"/>
        </w:rPr>
        <w:t xml:space="preserve"> è </w:t>
      </w:r>
      <w:r w:rsidR="002F0F1B" w:rsidRPr="006C2144">
        <w:rPr>
          <w:rFonts w:ascii="Times New Roman" w:hAnsi="Times New Roman" w:cs="Times New Roman"/>
          <w:i/>
          <w:sz w:val="28"/>
          <w:szCs w:val="28"/>
        </w:rPr>
        <w:t>rinversato</w:t>
      </w:r>
      <w:r w:rsidR="002F0F1B" w:rsidRPr="006C2144">
        <w:rPr>
          <w:rFonts w:ascii="Times New Roman" w:hAnsi="Times New Roman" w:cs="Times New Roman"/>
          <w:sz w:val="28"/>
          <w:szCs w:val="28"/>
        </w:rPr>
        <w:t xml:space="preserve"> perché </w:t>
      </w:r>
      <w:r w:rsidR="00B84860" w:rsidRPr="006C2144">
        <w:rPr>
          <w:rFonts w:ascii="Times New Roman" w:hAnsi="Times New Roman" w:cs="Times New Roman"/>
          <w:sz w:val="28"/>
          <w:szCs w:val="28"/>
        </w:rPr>
        <w:t>continuano a essere</w:t>
      </w:r>
      <w:r w:rsidR="002F0F1B" w:rsidRPr="006C2144">
        <w:rPr>
          <w:rFonts w:ascii="Times New Roman" w:hAnsi="Times New Roman" w:cs="Times New Roman"/>
          <w:sz w:val="28"/>
          <w:szCs w:val="28"/>
        </w:rPr>
        <w:t xml:space="preserve"> egemoni </w:t>
      </w:r>
      <w:r w:rsidR="00B84860" w:rsidRPr="006C2144">
        <w:rPr>
          <w:rFonts w:ascii="Times New Roman" w:hAnsi="Times New Roman" w:cs="Times New Roman"/>
          <w:sz w:val="28"/>
          <w:szCs w:val="28"/>
        </w:rPr>
        <w:t xml:space="preserve">gli </w:t>
      </w:r>
      <w:r w:rsidR="00517908" w:rsidRPr="006C2144">
        <w:rPr>
          <w:rFonts w:ascii="Times New Roman" w:hAnsi="Times New Roman" w:cs="Times New Roman"/>
          <w:sz w:val="28"/>
          <w:szCs w:val="28"/>
        </w:rPr>
        <w:t xml:space="preserve">aristotelici </w:t>
      </w:r>
      <w:r w:rsidR="00103A6B" w:rsidRPr="006C2144">
        <w:rPr>
          <w:rFonts w:ascii="Times New Roman" w:hAnsi="Times New Roman" w:cs="Times New Roman"/>
          <w:sz w:val="28"/>
          <w:szCs w:val="28"/>
        </w:rPr>
        <w:t xml:space="preserve">supinamente </w:t>
      </w:r>
      <w:r w:rsidR="00517908" w:rsidRPr="006C2144">
        <w:rPr>
          <w:rFonts w:ascii="Times New Roman" w:hAnsi="Times New Roman" w:cs="Times New Roman"/>
          <w:sz w:val="28"/>
          <w:szCs w:val="28"/>
        </w:rPr>
        <w:t xml:space="preserve">obbedienti </w:t>
      </w:r>
      <w:r w:rsidR="00B84860" w:rsidRPr="006C2144">
        <w:rPr>
          <w:rFonts w:ascii="Times New Roman" w:hAnsi="Times New Roman" w:cs="Times New Roman"/>
          <w:sz w:val="28"/>
          <w:szCs w:val="28"/>
        </w:rPr>
        <w:t xml:space="preserve">alle teorie dello Stagirita </w:t>
      </w:r>
      <w:r w:rsidR="00103A6B" w:rsidRPr="006C2144">
        <w:rPr>
          <w:rFonts w:ascii="Times New Roman" w:hAnsi="Times New Roman" w:cs="Times New Roman"/>
          <w:sz w:val="28"/>
          <w:szCs w:val="28"/>
        </w:rPr>
        <w:t>mentre</w:t>
      </w:r>
      <w:r w:rsidR="00B84860" w:rsidRPr="006C2144">
        <w:rPr>
          <w:rFonts w:ascii="Times New Roman" w:hAnsi="Times New Roman" w:cs="Times New Roman"/>
          <w:sz w:val="28"/>
          <w:szCs w:val="28"/>
        </w:rPr>
        <w:t xml:space="preserve"> popolano le accademie</w:t>
      </w:r>
      <w:r w:rsidR="00517908" w:rsidRPr="006C2144">
        <w:rPr>
          <w:rFonts w:ascii="Times New Roman" w:hAnsi="Times New Roman" w:cs="Times New Roman"/>
          <w:sz w:val="28"/>
          <w:szCs w:val="28"/>
        </w:rPr>
        <w:t xml:space="preserve"> insulsi pedanti privi di qualsiasi slancio intellet</w:t>
      </w:r>
      <w:r w:rsidR="00B84860" w:rsidRPr="006C2144">
        <w:rPr>
          <w:rFonts w:ascii="Times New Roman" w:hAnsi="Times New Roman" w:cs="Times New Roman"/>
          <w:sz w:val="28"/>
          <w:szCs w:val="28"/>
        </w:rPr>
        <w:t>tuale. Asini di</w:t>
      </w:r>
      <w:r w:rsidR="00CF5B97" w:rsidRPr="006C2144">
        <w:rPr>
          <w:rFonts w:ascii="Times New Roman" w:hAnsi="Times New Roman" w:cs="Times New Roman"/>
          <w:sz w:val="28"/>
          <w:szCs w:val="28"/>
        </w:rPr>
        <w:t xml:space="preserve"> ogni tipo </w:t>
      </w:r>
      <w:r w:rsidR="00103A6B" w:rsidRPr="006C2144">
        <w:rPr>
          <w:rFonts w:ascii="Times New Roman" w:hAnsi="Times New Roman" w:cs="Times New Roman"/>
          <w:sz w:val="28"/>
          <w:szCs w:val="28"/>
        </w:rPr>
        <w:t>ricoprono</w:t>
      </w:r>
      <w:r w:rsidR="00CF5B97" w:rsidRPr="006C2144">
        <w:rPr>
          <w:rFonts w:ascii="Times New Roman" w:hAnsi="Times New Roman" w:cs="Times New Roman"/>
          <w:sz w:val="28"/>
          <w:szCs w:val="28"/>
        </w:rPr>
        <w:t xml:space="preserve"> cariche apicali (</w:t>
      </w:r>
      <w:r w:rsidR="00103A6B" w:rsidRPr="006C2144">
        <w:rPr>
          <w:rFonts w:ascii="Times New Roman" w:hAnsi="Times New Roman" w:cs="Times New Roman"/>
          <w:sz w:val="28"/>
          <w:szCs w:val="28"/>
        </w:rPr>
        <w:t>sedendo su</w:t>
      </w:r>
      <w:r w:rsidR="00CF5B97" w:rsidRPr="006C2144">
        <w:rPr>
          <w:rFonts w:ascii="Times New Roman" w:hAnsi="Times New Roman" w:cs="Times New Roman"/>
          <w:sz w:val="28"/>
          <w:szCs w:val="28"/>
        </w:rPr>
        <w:t xml:space="preserve"> cattedre universitarie</w:t>
      </w:r>
      <w:r w:rsidR="004D44D2" w:rsidRPr="006C2144">
        <w:rPr>
          <w:rFonts w:ascii="Times New Roman" w:hAnsi="Times New Roman" w:cs="Times New Roman"/>
          <w:sz w:val="28"/>
          <w:szCs w:val="28"/>
        </w:rPr>
        <w:t xml:space="preserve"> o </w:t>
      </w:r>
      <w:r w:rsidR="00103A6B" w:rsidRPr="006C2144">
        <w:rPr>
          <w:rFonts w:ascii="Times New Roman" w:hAnsi="Times New Roman" w:cs="Times New Roman"/>
          <w:sz w:val="28"/>
          <w:szCs w:val="28"/>
        </w:rPr>
        <w:t>su</w:t>
      </w:r>
      <w:r w:rsidR="004D44D2" w:rsidRPr="006C2144">
        <w:rPr>
          <w:rFonts w:ascii="Times New Roman" w:hAnsi="Times New Roman" w:cs="Times New Roman"/>
          <w:sz w:val="28"/>
          <w:szCs w:val="28"/>
        </w:rPr>
        <w:t xml:space="preserve"> scranni cardinalizi</w:t>
      </w:r>
      <w:r w:rsidR="00CF5B97" w:rsidRPr="006C2144">
        <w:rPr>
          <w:rFonts w:ascii="Times New Roman" w:hAnsi="Times New Roman" w:cs="Times New Roman"/>
          <w:sz w:val="28"/>
          <w:szCs w:val="28"/>
        </w:rPr>
        <w:t>)</w:t>
      </w:r>
      <w:r w:rsidR="00517908" w:rsidRPr="006C2144">
        <w:rPr>
          <w:rFonts w:ascii="Times New Roman" w:hAnsi="Times New Roman" w:cs="Times New Roman"/>
          <w:sz w:val="28"/>
          <w:szCs w:val="28"/>
        </w:rPr>
        <w:t xml:space="preserve"> </w:t>
      </w:r>
      <w:r w:rsidR="00CF5B97" w:rsidRPr="006C2144">
        <w:rPr>
          <w:rFonts w:ascii="Times New Roman" w:hAnsi="Times New Roman" w:cs="Times New Roman"/>
          <w:sz w:val="28"/>
          <w:szCs w:val="28"/>
        </w:rPr>
        <w:t xml:space="preserve">e </w:t>
      </w:r>
      <w:r w:rsidR="004D44D2" w:rsidRPr="006C2144">
        <w:rPr>
          <w:rFonts w:ascii="Times New Roman" w:hAnsi="Times New Roman" w:cs="Times New Roman"/>
          <w:sz w:val="28"/>
          <w:szCs w:val="28"/>
        </w:rPr>
        <w:t xml:space="preserve">miopi </w:t>
      </w:r>
      <w:r w:rsidR="00CF5B97" w:rsidRPr="006C2144">
        <w:rPr>
          <w:rFonts w:ascii="Times New Roman" w:hAnsi="Times New Roman" w:cs="Times New Roman"/>
          <w:sz w:val="28"/>
          <w:szCs w:val="28"/>
        </w:rPr>
        <w:t xml:space="preserve">fedeli di ogni religione accolgono la verità rivelata senza mai </w:t>
      </w:r>
      <w:r w:rsidR="00B312CA" w:rsidRPr="006C2144">
        <w:rPr>
          <w:rFonts w:ascii="Times New Roman" w:hAnsi="Times New Roman" w:cs="Times New Roman"/>
          <w:sz w:val="28"/>
          <w:szCs w:val="28"/>
        </w:rPr>
        <w:t>attivarsi per</w:t>
      </w:r>
      <w:r w:rsidR="00CF5B97" w:rsidRPr="006C2144">
        <w:rPr>
          <w:rFonts w:ascii="Times New Roman" w:hAnsi="Times New Roman" w:cs="Times New Roman"/>
          <w:sz w:val="28"/>
          <w:szCs w:val="28"/>
        </w:rPr>
        <w:t xml:space="preserve"> trovarne una propria.</w:t>
      </w:r>
      <w:r w:rsidR="00B312CA" w:rsidRPr="006C2144">
        <w:rPr>
          <w:rFonts w:ascii="Times New Roman" w:hAnsi="Times New Roman" w:cs="Times New Roman"/>
          <w:sz w:val="28"/>
          <w:szCs w:val="28"/>
        </w:rPr>
        <w:t xml:space="preserve"> Con sprezzante sarcasmo</w:t>
      </w:r>
      <w:r w:rsidR="00BA407B" w:rsidRPr="006C2144">
        <w:rPr>
          <w:rFonts w:ascii="Times New Roman" w:hAnsi="Times New Roman" w:cs="Times New Roman"/>
          <w:sz w:val="28"/>
          <w:szCs w:val="28"/>
        </w:rPr>
        <w:t>, Bruno descrive,</w:t>
      </w:r>
      <w:r w:rsidR="00B312CA" w:rsidRPr="006C2144">
        <w:rPr>
          <w:rFonts w:ascii="Times New Roman" w:hAnsi="Times New Roman" w:cs="Times New Roman"/>
          <w:sz w:val="28"/>
          <w:szCs w:val="28"/>
        </w:rPr>
        <w:t xml:space="preserve"> </w:t>
      </w:r>
      <w:r w:rsidR="00BA407B" w:rsidRPr="006C2144">
        <w:rPr>
          <w:rFonts w:ascii="Times New Roman" w:hAnsi="Times New Roman" w:cs="Times New Roman"/>
          <w:sz w:val="28"/>
          <w:szCs w:val="28"/>
        </w:rPr>
        <w:t>con</w:t>
      </w:r>
      <w:r w:rsidR="00B312CA" w:rsidRPr="006C2144">
        <w:rPr>
          <w:rFonts w:ascii="Times New Roman" w:hAnsi="Times New Roman" w:cs="Times New Roman"/>
          <w:sz w:val="28"/>
          <w:szCs w:val="28"/>
        </w:rPr>
        <w:t xml:space="preserve"> sapida teatralità,</w:t>
      </w:r>
      <w:r w:rsidR="00B84860" w:rsidRPr="006C2144">
        <w:rPr>
          <w:rFonts w:ascii="Times New Roman" w:hAnsi="Times New Roman" w:cs="Times New Roman"/>
          <w:sz w:val="28"/>
          <w:szCs w:val="28"/>
        </w:rPr>
        <w:t xml:space="preserve"> </w:t>
      </w:r>
      <w:r w:rsidR="00BA407B" w:rsidRPr="006C2144">
        <w:rPr>
          <w:rFonts w:ascii="Times New Roman" w:hAnsi="Times New Roman" w:cs="Times New Roman"/>
          <w:sz w:val="28"/>
          <w:szCs w:val="28"/>
        </w:rPr>
        <w:t>i limiti (intellettuali ed et</w:t>
      </w:r>
      <w:r w:rsidR="00103A6B" w:rsidRPr="006C2144">
        <w:rPr>
          <w:rFonts w:ascii="Times New Roman" w:hAnsi="Times New Roman" w:cs="Times New Roman"/>
          <w:sz w:val="28"/>
          <w:szCs w:val="28"/>
        </w:rPr>
        <w:t xml:space="preserve">ici) </w:t>
      </w:r>
      <w:r w:rsidR="006C2144" w:rsidRPr="006C2144">
        <w:rPr>
          <w:rFonts w:ascii="Times New Roman" w:hAnsi="Times New Roman" w:cs="Times New Roman"/>
          <w:sz w:val="28"/>
          <w:szCs w:val="28"/>
        </w:rPr>
        <w:t>di individui pavidi e miserevoli fino a ridurre questi ultiimi, a impietose caricature</w:t>
      </w:r>
      <w:r w:rsidR="008770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A5A9C88" w14:textId="77777777" w:rsidR="00517908" w:rsidRPr="006C2144" w:rsidRDefault="00CF5B97" w:rsidP="00FA1898">
      <w:pPr>
        <w:jc w:val="both"/>
        <w:rPr>
          <w:rFonts w:ascii="Times New Roman" w:hAnsi="Times New Roman" w:cs="Times New Roman"/>
          <w:sz w:val="28"/>
          <w:szCs w:val="28"/>
        </w:rPr>
      </w:pPr>
      <w:r w:rsidRPr="006C2144">
        <w:rPr>
          <w:rFonts w:ascii="Times New Roman" w:hAnsi="Times New Roman" w:cs="Times New Roman"/>
          <w:sz w:val="28"/>
          <w:szCs w:val="28"/>
        </w:rPr>
        <w:t xml:space="preserve">Alla </w:t>
      </w:r>
      <w:r w:rsidRPr="006C2144">
        <w:rPr>
          <w:rFonts w:ascii="Times New Roman" w:hAnsi="Times New Roman" w:cs="Times New Roman"/>
          <w:i/>
          <w:sz w:val="28"/>
          <w:szCs w:val="28"/>
        </w:rPr>
        <w:t>Cabala</w:t>
      </w:r>
      <w:r w:rsidRPr="006C2144">
        <w:rPr>
          <w:rFonts w:ascii="Times New Roman" w:hAnsi="Times New Roman" w:cs="Times New Roman"/>
          <w:sz w:val="28"/>
          <w:szCs w:val="28"/>
        </w:rPr>
        <w:t xml:space="preserve"> non sempre è stato riconosciuto il giusto valore. Indicato come uno scritto “minore”, criticato per la sua disorganicità, il dialogo è stato spesso sottovalutato. Eppure il testo è un </w:t>
      </w:r>
      <w:r w:rsidR="00BA407B" w:rsidRPr="006C2144">
        <w:rPr>
          <w:rFonts w:ascii="Times New Roman" w:hAnsi="Times New Roman" w:cs="Times New Roman"/>
          <w:sz w:val="28"/>
          <w:szCs w:val="28"/>
        </w:rPr>
        <w:t xml:space="preserve">suggestivo, </w:t>
      </w:r>
      <w:r w:rsidR="00B84860" w:rsidRPr="006C2144">
        <w:rPr>
          <w:rFonts w:ascii="Times New Roman" w:hAnsi="Times New Roman" w:cs="Times New Roman"/>
          <w:sz w:val="28"/>
          <w:szCs w:val="28"/>
        </w:rPr>
        <w:t xml:space="preserve">malinconico congedo dalla riforma universale celebrata nello </w:t>
      </w:r>
      <w:r w:rsidR="00B84860" w:rsidRPr="006C2144">
        <w:rPr>
          <w:rFonts w:ascii="Times New Roman" w:hAnsi="Times New Roman" w:cs="Times New Roman"/>
          <w:i/>
          <w:sz w:val="28"/>
          <w:szCs w:val="28"/>
        </w:rPr>
        <w:t>Spaccio de la bestia trionfante</w:t>
      </w:r>
      <w:r w:rsidR="00B84860" w:rsidRPr="006C2144">
        <w:rPr>
          <w:rFonts w:ascii="Times New Roman" w:hAnsi="Times New Roman" w:cs="Times New Roman"/>
          <w:sz w:val="28"/>
          <w:szCs w:val="28"/>
        </w:rPr>
        <w:t>.</w:t>
      </w:r>
      <w:r w:rsidR="00BA407B" w:rsidRPr="006C2144">
        <w:rPr>
          <w:rFonts w:ascii="Times New Roman" w:hAnsi="Times New Roman" w:cs="Times New Roman"/>
          <w:sz w:val="28"/>
          <w:szCs w:val="28"/>
        </w:rPr>
        <w:t xml:space="preserve"> </w:t>
      </w:r>
      <w:r w:rsidR="00517908" w:rsidRPr="006C2144">
        <w:rPr>
          <w:rFonts w:ascii="Times New Roman" w:hAnsi="Times New Roman" w:cs="Times New Roman"/>
          <w:sz w:val="28"/>
          <w:szCs w:val="28"/>
        </w:rPr>
        <w:t xml:space="preserve">Dopo la </w:t>
      </w:r>
      <w:r w:rsidR="00517908" w:rsidRPr="006C2144">
        <w:rPr>
          <w:rFonts w:ascii="Times New Roman" w:hAnsi="Times New Roman" w:cs="Times New Roman"/>
          <w:i/>
          <w:sz w:val="28"/>
          <w:szCs w:val="28"/>
        </w:rPr>
        <w:t>Cabala</w:t>
      </w:r>
      <w:r w:rsidR="00517908" w:rsidRPr="006C2144">
        <w:rPr>
          <w:rFonts w:ascii="Times New Roman" w:hAnsi="Times New Roman" w:cs="Times New Roman"/>
          <w:sz w:val="28"/>
          <w:szCs w:val="28"/>
        </w:rPr>
        <w:t>, Bruno imboccherà un cammino solitario, come quello di Atteone, orientato a cercare la spiegazione dei più intimi segreti naturali con gli strumenti della memoria e della magia.</w:t>
      </w:r>
    </w:p>
    <w:p w14:paraId="31340A3D" w14:textId="77777777" w:rsidR="007A3171" w:rsidRPr="006C2144" w:rsidRDefault="007A3171" w:rsidP="00FA18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9912A" w14:textId="77777777" w:rsidR="007A3171" w:rsidRDefault="007A3171" w:rsidP="00FA1898">
      <w:pPr>
        <w:jc w:val="both"/>
        <w:rPr>
          <w:rFonts w:ascii="Times New Roman" w:hAnsi="Times New Roman" w:cs="Times New Roman"/>
        </w:rPr>
      </w:pPr>
    </w:p>
    <w:p w14:paraId="36C2CB47" w14:textId="77777777" w:rsidR="007A3171" w:rsidRDefault="007A3171" w:rsidP="00FA1898">
      <w:pPr>
        <w:jc w:val="both"/>
        <w:rPr>
          <w:rFonts w:ascii="Times New Roman" w:hAnsi="Times New Roman" w:cs="Times New Roman"/>
        </w:rPr>
      </w:pPr>
    </w:p>
    <w:p w14:paraId="69FD4685" w14:textId="77777777" w:rsidR="007A3171" w:rsidRDefault="007A3171" w:rsidP="00FA1898">
      <w:pPr>
        <w:jc w:val="both"/>
        <w:rPr>
          <w:rFonts w:ascii="Times New Roman" w:hAnsi="Times New Roman" w:cs="Times New Roman"/>
        </w:rPr>
      </w:pPr>
    </w:p>
    <w:p w14:paraId="34875374" w14:textId="77777777" w:rsidR="007A3171" w:rsidRPr="00280E37" w:rsidRDefault="007A3171" w:rsidP="00280E37">
      <w:pPr>
        <w:jc w:val="both"/>
        <w:rPr>
          <w:rFonts w:ascii="Times New Roman" w:hAnsi="Times New Roman" w:cs="Times New Roman"/>
          <w:b/>
          <w:u w:val="single"/>
        </w:rPr>
      </w:pPr>
      <w:r w:rsidRPr="00280E37">
        <w:rPr>
          <w:rFonts w:ascii="Times New Roman" w:hAnsi="Times New Roman" w:cs="Times New Roman"/>
          <w:b/>
          <w:u w:val="single"/>
        </w:rPr>
        <w:t>Bibliografia di riferimento</w:t>
      </w:r>
    </w:p>
    <w:p w14:paraId="46995BA3" w14:textId="77777777" w:rsidR="007A3171" w:rsidRPr="00280E37" w:rsidRDefault="007A3171" w:rsidP="00280E37">
      <w:pPr>
        <w:jc w:val="both"/>
        <w:rPr>
          <w:rFonts w:ascii="Times New Roman" w:hAnsi="Times New Roman" w:cs="Times New Roman"/>
          <w:u w:val="single"/>
        </w:rPr>
      </w:pPr>
      <w:r w:rsidRPr="00280E37">
        <w:rPr>
          <w:rFonts w:ascii="Times New Roman" w:hAnsi="Times New Roman" w:cs="Times New Roman"/>
          <w:u w:val="single"/>
        </w:rPr>
        <w:t>Opere di Bruno:</w:t>
      </w:r>
    </w:p>
    <w:p w14:paraId="045D5589" w14:textId="77777777" w:rsidR="007A3171" w:rsidRPr="00280E37" w:rsidRDefault="007A3171" w:rsidP="00280E37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0E37">
        <w:rPr>
          <w:rFonts w:ascii="Times New Roman" w:hAnsi="Times New Roman" w:cs="Times New Roman"/>
          <w:sz w:val="24"/>
          <w:szCs w:val="24"/>
        </w:rPr>
        <w:t xml:space="preserve">Giordano Bruno, </w:t>
      </w:r>
      <w:r w:rsidRPr="00280E37">
        <w:rPr>
          <w:rFonts w:ascii="Times New Roman" w:hAnsi="Times New Roman" w:cs="Times New Roman"/>
          <w:i/>
          <w:sz w:val="24"/>
          <w:szCs w:val="24"/>
        </w:rPr>
        <w:t>Dialoghi filosofici italiani</w:t>
      </w:r>
      <w:r w:rsidRPr="00280E37">
        <w:rPr>
          <w:rFonts w:ascii="Times New Roman" w:hAnsi="Times New Roman" w:cs="Times New Roman"/>
          <w:sz w:val="24"/>
          <w:szCs w:val="24"/>
        </w:rPr>
        <w:t>, a cura di M. Ciliberto, Mondadori, Milano 2000</w:t>
      </w:r>
    </w:p>
    <w:p w14:paraId="0BA709AB" w14:textId="77777777" w:rsidR="007A3171" w:rsidRPr="00280E37" w:rsidRDefault="007A3171" w:rsidP="00280E37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37">
        <w:rPr>
          <w:rFonts w:ascii="Times New Roman" w:eastAsia="Times New Roman" w:hAnsi="Times New Roman" w:cs="Times New Roman"/>
          <w:sz w:val="24"/>
          <w:szCs w:val="24"/>
        </w:rPr>
        <w:t xml:space="preserve">Giordano Bruno, </w:t>
      </w:r>
      <w:r w:rsidRPr="00280E37">
        <w:rPr>
          <w:rFonts w:ascii="Times New Roman" w:eastAsia="Times New Roman" w:hAnsi="Times New Roman" w:cs="Times New Roman"/>
          <w:i/>
          <w:sz w:val="24"/>
          <w:szCs w:val="24"/>
        </w:rPr>
        <w:t>La cabala del cavallo pegaseo</w:t>
      </w:r>
      <w:r w:rsidRPr="00280E37">
        <w:rPr>
          <w:rFonts w:ascii="Times New Roman" w:eastAsia="Times New Roman" w:hAnsi="Times New Roman" w:cs="Times New Roman"/>
          <w:sz w:val="24"/>
          <w:szCs w:val="24"/>
        </w:rPr>
        <w:t xml:space="preserve">, a cura di F. Meroi, BUR, Milano </w:t>
      </w:r>
      <w:r w:rsidR="00280E37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14:paraId="222A8EA2" w14:textId="77777777" w:rsidR="007A3171" w:rsidRPr="00280E37" w:rsidRDefault="007A3171" w:rsidP="007A3171">
      <w:pPr>
        <w:jc w:val="both"/>
        <w:rPr>
          <w:rFonts w:ascii="Times New Roman" w:eastAsia="Times New Roman" w:hAnsi="Times New Roman" w:cs="Times New Roman"/>
        </w:rPr>
      </w:pPr>
    </w:p>
    <w:p w14:paraId="55AEA874" w14:textId="77777777" w:rsidR="007A3171" w:rsidRPr="00280E37" w:rsidRDefault="00280E37" w:rsidP="007A3171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280E37">
        <w:rPr>
          <w:rFonts w:ascii="Times New Roman" w:eastAsia="Times New Roman" w:hAnsi="Times New Roman" w:cs="Times New Roman"/>
          <w:b/>
          <w:u w:val="single"/>
        </w:rPr>
        <w:t>Saggi su Bruno</w:t>
      </w:r>
      <w:r>
        <w:rPr>
          <w:rFonts w:ascii="Times New Roman" w:eastAsia="Times New Roman" w:hAnsi="Times New Roman" w:cs="Times New Roman"/>
          <w:b/>
          <w:u w:val="single"/>
        </w:rPr>
        <w:t xml:space="preserve"> e la </w:t>
      </w:r>
      <w:r w:rsidRPr="00280E37">
        <w:rPr>
          <w:rFonts w:ascii="Times New Roman" w:eastAsia="Times New Roman" w:hAnsi="Times New Roman" w:cs="Times New Roman"/>
          <w:b/>
          <w:i/>
          <w:u w:val="single"/>
        </w:rPr>
        <w:t>Cabala</w:t>
      </w:r>
      <w:r w:rsidR="007A3171" w:rsidRPr="00280E37">
        <w:rPr>
          <w:rFonts w:ascii="Times New Roman" w:eastAsia="Times New Roman" w:hAnsi="Times New Roman" w:cs="Times New Roman"/>
          <w:b/>
          <w:u w:val="single"/>
        </w:rPr>
        <w:t>:</w:t>
      </w:r>
    </w:p>
    <w:p w14:paraId="28814E8C" w14:textId="77777777" w:rsidR="00280E37" w:rsidRPr="00280E37" w:rsidRDefault="00280E37" w:rsidP="00280E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Michele Ciliberto, </w:t>
      </w:r>
      <w:r w:rsidRPr="00280E37">
        <w:rPr>
          <w:rFonts w:ascii="Times New Roman" w:eastAsia="Times New Roman" w:hAnsi="Times New Roman" w:cs="Times New Roman"/>
          <w:i/>
        </w:rPr>
        <w:t>Giordano Bruno. Il teatro della vita</w:t>
      </w:r>
      <w:r>
        <w:rPr>
          <w:rFonts w:ascii="Times New Roman" w:eastAsia="Times New Roman" w:hAnsi="Times New Roman" w:cs="Times New Roman"/>
        </w:rPr>
        <w:t>, Mondadori, Milano 2007.</w:t>
      </w:r>
    </w:p>
    <w:p w14:paraId="03AF13A0" w14:textId="77777777" w:rsidR="007A3171" w:rsidRPr="00280E37" w:rsidRDefault="007A3171" w:rsidP="00280E37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37">
        <w:rPr>
          <w:rFonts w:ascii="Times New Roman" w:eastAsia="Times New Roman" w:hAnsi="Times New Roman" w:cs="Times New Roman"/>
          <w:sz w:val="24"/>
          <w:szCs w:val="24"/>
        </w:rPr>
        <w:t xml:space="preserve">Ingrid Rowland, </w:t>
      </w:r>
      <w:r w:rsidRPr="00280E37">
        <w:rPr>
          <w:rFonts w:ascii="Times New Roman" w:eastAsia="Times New Roman" w:hAnsi="Times New Roman" w:cs="Times New Roman"/>
          <w:i/>
          <w:sz w:val="24"/>
          <w:szCs w:val="24"/>
        </w:rPr>
        <w:t>Un fuoco sulla terra</w:t>
      </w:r>
      <w:r w:rsidR="00280E37" w:rsidRPr="00280E37">
        <w:rPr>
          <w:rFonts w:ascii="Times New Roman" w:eastAsia="Times New Roman" w:hAnsi="Times New Roman" w:cs="Times New Roman"/>
          <w:i/>
          <w:sz w:val="24"/>
          <w:szCs w:val="24"/>
        </w:rPr>
        <w:t>. Vita di Giordano Bruno</w:t>
      </w:r>
      <w:r w:rsidRPr="00280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407B" w:rsidRPr="00280E37">
        <w:rPr>
          <w:rFonts w:ascii="Times New Roman" w:eastAsia="Times New Roman" w:hAnsi="Times New Roman" w:cs="Times New Roman"/>
          <w:sz w:val="24"/>
          <w:szCs w:val="24"/>
        </w:rPr>
        <w:t xml:space="preserve"> Laterza, Roma-Bari 2011.</w:t>
      </w:r>
    </w:p>
    <w:p w14:paraId="6E908E87" w14:textId="77777777" w:rsidR="007A3171" w:rsidRPr="00280E37" w:rsidRDefault="007A3171" w:rsidP="00280E37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37">
        <w:rPr>
          <w:rFonts w:ascii="Times New Roman" w:eastAsia="Times New Roman" w:hAnsi="Times New Roman" w:cs="Times New Roman"/>
          <w:sz w:val="24"/>
          <w:szCs w:val="24"/>
        </w:rPr>
        <w:t xml:space="preserve">Fabrizio Meroi, </w:t>
      </w:r>
      <w:r w:rsidRPr="00280E37">
        <w:rPr>
          <w:rFonts w:ascii="Times New Roman" w:eastAsia="Times New Roman" w:hAnsi="Times New Roman" w:cs="Times New Roman"/>
          <w:i/>
          <w:sz w:val="24"/>
          <w:szCs w:val="24"/>
        </w:rPr>
        <w:t>Cabala parva</w:t>
      </w:r>
      <w:r w:rsidR="00BA407B" w:rsidRPr="00280E37">
        <w:rPr>
          <w:rFonts w:ascii="Times New Roman" w:eastAsia="Times New Roman" w:hAnsi="Times New Roman" w:cs="Times New Roman"/>
          <w:i/>
          <w:sz w:val="24"/>
          <w:szCs w:val="24"/>
        </w:rPr>
        <w:t>. La filosofia di Giordano Bruno fra tradizione cristiana e pensiero moderno</w:t>
      </w:r>
      <w:r w:rsidR="00280E37" w:rsidRPr="00280E37">
        <w:rPr>
          <w:rFonts w:ascii="Times New Roman" w:eastAsia="Times New Roman" w:hAnsi="Times New Roman" w:cs="Times New Roman"/>
          <w:sz w:val="24"/>
          <w:szCs w:val="24"/>
        </w:rPr>
        <w:t>, Edizioni di Storia e Letteratura, Roma 2006.</w:t>
      </w:r>
    </w:p>
    <w:p w14:paraId="3AB8D418" w14:textId="77777777" w:rsidR="007A3171" w:rsidRPr="00280E37" w:rsidRDefault="007A3171" w:rsidP="00280E37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37">
        <w:rPr>
          <w:rFonts w:ascii="Times New Roman" w:eastAsia="Times New Roman" w:hAnsi="Times New Roman" w:cs="Times New Roman"/>
          <w:sz w:val="24"/>
          <w:szCs w:val="24"/>
        </w:rPr>
        <w:t xml:space="preserve">Aniello Montano, </w:t>
      </w:r>
      <w:r w:rsidR="00BA407B" w:rsidRPr="00280E37">
        <w:rPr>
          <w:rFonts w:ascii="Times New Roman" w:eastAsia="Times New Roman" w:hAnsi="Times New Roman" w:cs="Times New Roman"/>
          <w:i/>
          <w:sz w:val="24"/>
          <w:szCs w:val="24"/>
        </w:rPr>
        <w:t>Le radici pr</w:t>
      </w:r>
      <w:r w:rsidR="00280E37" w:rsidRPr="00280E3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BA407B" w:rsidRPr="00280E37">
        <w:rPr>
          <w:rFonts w:ascii="Times New Roman" w:eastAsia="Times New Roman" w:hAnsi="Times New Roman" w:cs="Times New Roman"/>
          <w:i/>
          <w:sz w:val="24"/>
          <w:szCs w:val="24"/>
        </w:rPr>
        <w:t>socratice del pensiero di Giordano Bruno</w:t>
      </w:r>
      <w:r w:rsidR="00BA407B" w:rsidRPr="00280E37">
        <w:rPr>
          <w:rFonts w:ascii="Times New Roman" w:eastAsia="Times New Roman" w:hAnsi="Times New Roman" w:cs="Times New Roman"/>
          <w:sz w:val="24"/>
          <w:szCs w:val="24"/>
        </w:rPr>
        <w:t>, LER</w:t>
      </w:r>
      <w:r w:rsidR="00280E37" w:rsidRPr="00280E37">
        <w:rPr>
          <w:rFonts w:ascii="Times New Roman" w:eastAsia="Times New Roman" w:hAnsi="Times New Roman" w:cs="Times New Roman"/>
          <w:sz w:val="24"/>
          <w:szCs w:val="24"/>
        </w:rPr>
        <w:t>, Napoli</w:t>
      </w:r>
      <w:r w:rsidR="00BA407B" w:rsidRPr="00280E37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14:paraId="5FAD6AB8" w14:textId="77777777" w:rsidR="007A3171" w:rsidRPr="00280E37" w:rsidRDefault="007A3171" w:rsidP="00FA1898">
      <w:pPr>
        <w:jc w:val="both"/>
        <w:rPr>
          <w:rFonts w:ascii="Times New Roman" w:hAnsi="Times New Roman" w:cs="Times New Roman"/>
        </w:rPr>
      </w:pPr>
    </w:p>
    <w:sectPr w:rsidR="007A3171" w:rsidRPr="00280E37" w:rsidSect="00EE3D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87"/>
    <w:multiLevelType w:val="hybridMultilevel"/>
    <w:tmpl w:val="0D6E9F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8A5313"/>
    <w:multiLevelType w:val="hybridMultilevel"/>
    <w:tmpl w:val="B0CAC84A"/>
    <w:lvl w:ilvl="0" w:tplc="AFE4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98"/>
    <w:rsid w:val="00103A6B"/>
    <w:rsid w:val="001500A9"/>
    <w:rsid w:val="00280E37"/>
    <w:rsid w:val="002F0F1B"/>
    <w:rsid w:val="004D44D2"/>
    <w:rsid w:val="00517908"/>
    <w:rsid w:val="006C2144"/>
    <w:rsid w:val="007A3171"/>
    <w:rsid w:val="008770E1"/>
    <w:rsid w:val="00B312CA"/>
    <w:rsid w:val="00B84860"/>
    <w:rsid w:val="00BA407B"/>
    <w:rsid w:val="00CF5B97"/>
    <w:rsid w:val="00EE3D17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9DB6D"/>
  <w14:defaultImageDpi w14:val="300"/>
  <w15:docId w15:val="{A35DC52C-A9B1-4073-9B8A-9A5FA967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17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Cambi</dc:creator>
  <cp:keywords/>
  <dc:description/>
  <cp:lastModifiedBy>giovanni rimentano</cp:lastModifiedBy>
  <cp:revision>3</cp:revision>
  <dcterms:created xsi:type="dcterms:W3CDTF">2016-02-22T10:24:00Z</dcterms:created>
  <dcterms:modified xsi:type="dcterms:W3CDTF">2016-02-23T16:41:00Z</dcterms:modified>
</cp:coreProperties>
</file>